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Keila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Talvekas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proofErr w:type="spellStart"/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  <w:proofErr w:type="spellEnd"/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Pakume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discgolfi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harrastajatele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formaadis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võistlussarja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Arendada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discgolfiturismi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Eestis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mujal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formaadis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iga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pühapäev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>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Keila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Talvekas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  <w:lang w:val="fi-FI"/>
        </w:rPr>
        <w:t>Discgolfpark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Tammiku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Tee 4</w:t>
      </w:r>
    </w:p>
    <w:p w14:paraId="08BC639E" w14:textId="0C440EB1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Algusega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kell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gramStart"/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13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.30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-15.30</w:t>
      </w:r>
      <w:proofErr w:type="gramEnd"/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8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formaadis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korraldajatel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on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õigus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teha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ajalisi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muudatusi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  <w:lang w:val="fi-FI"/>
        </w:rPr>
        <w:t>Jälgida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  <w:lang w:val="fi-FI"/>
        </w:rPr>
        <w:t>Metrix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  <w:lang w:val="fi-FI"/>
        </w:rPr>
        <w:t>keskkonda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>!</w:t>
      </w:r>
    </w:p>
    <w:p w14:paraId="793D40CA" w14:textId="411E52F6" w:rsidR="00D67FF7" w:rsidRPr="00E00C2F" w:rsidRDefault="00371377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Talvine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hooajakestvus</w:t>
      </w:r>
      <w:proofErr w:type="spellEnd"/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gramStart"/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– 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14.02</w:t>
      </w:r>
      <w:proofErr w:type="gram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– 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04.04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.202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1</w:t>
      </w:r>
    </w:p>
    <w:p w14:paraId="1065016D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6C2223B" w14:textId="50A8080D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DD7A93E" w14:textId="77777777" w:rsidR="00E00C2F" w:rsidRDefault="00E00C2F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kolmeks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Metrixi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Reitingu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järgi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>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Kuni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799</w:t>
      </w:r>
    </w:p>
    <w:p w14:paraId="58E7908E" w14:textId="4F0FBCFF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Metrix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rating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arvutab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pakub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automaatselt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sinule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kuuluva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divisjoni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>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Kui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juhtub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olema, et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keegi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on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registreerunud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pikemat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aega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enne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võistluse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algust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ja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võistluse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ajaks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ei klapi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mängija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reiting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divisjoni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piiridega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, siis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tõstetakse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mängija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tema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reitingule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vastavasse</w:t>
      </w:r>
      <w:proofErr w:type="spellEnd"/>
      <w:r w:rsidRPr="00E00C2F">
        <w:rPr>
          <w:rFonts w:ascii="Times New Roman" w:hAnsi="Times New Roman" w:cs="Times New Roman"/>
          <w:sz w:val="40"/>
          <w:szCs w:val="40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40"/>
          <w:szCs w:val="40"/>
          <w:lang w:val="fi-FI"/>
        </w:rPr>
        <w:t>divisjoni</w:t>
      </w:r>
      <w:proofErr w:type="spellEnd"/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Toimub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Metrix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keskkonnas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vastavalt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Metrixi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Reitingu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põhiselt</w:t>
      </w:r>
      <w:proofErr w:type="spellEnd"/>
    </w:p>
    <w:p w14:paraId="65A705C0" w14:textId="25A76167" w:rsidR="008B4E60" w:rsidRPr="00E00C2F" w:rsidRDefault="002C3893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Kohapealne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registreerumine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ja kirjapanemine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toimub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kell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12.15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-</w:t>
      </w:r>
    </w:p>
    <w:p w14:paraId="614D17C0" w14:textId="3FC743CD" w:rsidR="002C3893" w:rsidRDefault="00371377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E00C2F">
        <w:rPr>
          <w:rFonts w:ascii="Times New Roman" w:hAnsi="Times New Roman" w:cs="Times New Roman"/>
          <w:sz w:val="36"/>
          <w:szCs w:val="36"/>
        </w:rPr>
        <w:t>3.15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Registreerimine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toimub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Talveka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1.raja </w:t>
      </w:r>
      <w:proofErr w:type="gram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tee-ala</w:t>
      </w:r>
      <w:proofErr w:type="gram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või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talveka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parklas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autos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,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kus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on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registreerimise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silt</w:t>
      </w:r>
      <w:proofErr w:type="spellEnd"/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E00C2F">
        <w:rPr>
          <w:rFonts w:ascii="Times New Roman" w:hAnsi="Times New Roman" w:cs="Times New Roman"/>
          <w:sz w:val="36"/>
          <w:szCs w:val="36"/>
          <w:lang w:val="fi-FI"/>
        </w:rPr>
        <w:t>nähtaval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kohapeal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enne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võistlust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Osalustasu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gramStart"/>
      <w:r w:rsidRPr="00E00C2F">
        <w:rPr>
          <w:rFonts w:ascii="Times New Roman" w:hAnsi="Times New Roman" w:cs="Times New Roman"/>
          <w:sz w:val="36"/>
          <w:szCs w:val="36"/>
          <w:lang w:val="fi-FI"/>
        </w:rPr>
        <w:t>5€</w:t>
      </w:r>
      <w:proofErr w:type="gram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(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sisaldab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Igal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kogume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HIO potti </w:t>
      </w:r>
      <w:proofErr w:type="gramStart"/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</w:t>
      </w:r>
      <w:proofErr w:type="gram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/in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ning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hooajalõpumängul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iga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HIO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visanud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mängijate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vahel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läheb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HIO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pot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võrdselt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jagamisele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summad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lähevad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proofErr w:type="gram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üldarvestusse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C17CE7">
        <w:rPr>
          <w:rFonts w:ascii="Times New Roman" w:hAnsi="Times New Roman" w:cs="Times New Roman"/>
          <w:sz w:val="36"/>
          <w:szCs w:val="36"/>
          <w:lang w:val="fi-FI"/>
        </w:rPr>
        <w:t>vastavalt</w:t>
      </w:r>
      <w:proofErr w:type="spellEnd"/>
      <w:proofErr w:type="gramEnd"/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kogutud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raha 1x18 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võistluselt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kui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ka 2x18 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võistluselt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ühinduvad</w:t>
      </w:r>
      <w:proofErr w:type="spellEnd"/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)</w:t>
      </w:r>
    </w:p>
    <w:p w14:paraId="2A698690" w14:textId="2D5C1F00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F7E56">
        <w:rPr>
          <w:rFonts w:ascii="Times New Roman" w:hAnsi="Times New Roman" w:cs="Times New Roman"/>
          <w:sz w:val="36"/>
          <w:szCs w:val="36"/>
        </w:rPr>
        <w:t>Mängitakse</w:t>
      </w:r>
      <w:proofErr w:type="spellEnd"/>
      <w:r w:rsidRPr="00AF7E56">
        <w:rPr>
          <w:rFonts w:ascii="Times New Roman" w:hAnsi="Times New Roman" w:cs="Times New Roman"/>
          <w:sz w:val="36"/>
          <w:szCs w:val="36"/>
        </w:rPr>
        <w:t xml:space="preserve">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</w:rPr>
        <w:t>reeglite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järgi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5185F4B1" w14:textId="1B091454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</w:p>
    <w:p w14:paraId="465D8ED1" w14:textId="2F9BAFC8" w:rsidR="00AF7E56" w:rsidRP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</w:rPr>
        <w:t>VÕISTLUS:</w:t>
      </w:r>
    </w:p>
    <w:p w14:paraId="02B3522B" w14:textId="3463EC2D" w:rsidR="00AF7E56" w:rsidRP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86848CC" w14:textId="24A2BF22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Talvisel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ajal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enamasti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1x18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</w:p>
    <w:p w14:paraId="13955B50" w14:textId="4043C72A" w:rsidR="00024850" w:rsidRDefault="00AF7E5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 xml:space="preserve">Lume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tõttu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P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OB-d ei </w:t>
      </w:r>
      <w:proofErr w:type="spellStart"/>
      <w:r w:rsidRP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>kehti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, </w:t>
      </w:r>
      <w:proofErr w:type="spellStart"/>
      <w:r w:rsidR="00CE661F">
        <w:rPr>
          <w:rFonts w:ascii="Times New Roman" w:hAnsi="Times New Roman" w:cs="Times New Roman"/>
          <w:sz w:val="36"/>
          <w:szCs w:val="36"/>
          <w:lang w:val="fi-FI"/>
        </w:rPr>
        <w:t>samuti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CE661F" w:rsidRP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>1.</w:t>
      </w:r>
      <w:r w:rsid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>RAJA SAAR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proofErr w:type="spellStart"/>
      <w:r w:rsidR="00CE661F">
        <w:rPr>
          <w:rFonts w:ascii="Times New Roman" w:hAnsi="Times New Roman" w:cs="Times New Roman"/>
          <w:sz w:val="36"/>
          <w:szCs w:val="36"/>
          <w:lang w:val="fi-FI"/>
        </w:rPr>
        <w:t>A</w:t>
      </w:r>
      <w:r>
        <w:rPr>
          <w:rFonts w:ascii="Times New Roman" w:hAnsi="Times New Roman" w:cs="Times New Roman"/>
          <w:sz w:val="36"/>
          <w:szCs w:val="36"/>
          <w:lang w:val="fi-FI"/>
        </w:rPr>
        <w:t>inult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kohust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us</w:t>
      </w:r>
      <w:r>
        <w:rPr>
          <w:rFonts w:ascii="Times New Roman" w:hAnsi="Times New Roman" w:cs="Times New Roman"/>
          <w:sz w:val="36"/>
          <w:szCs w:val="36"/>
          <w:lang w:val="fi-FI"/>
        </w:rPr>
        <w:t>likud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rajapunktid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(MANDO) 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(</w:t>
      </w:r>
      <w:r>
        <w:rPr>
          <w:rFonts w:ascii="Times New Roman" w:hAnsi="Times New Roman" w:cs="Times New Roman"/>
          <w:sz w:val="36"/>
          <w:szCs w:val="36"/>
          <w:lang w:val="fi-FI"/>
        </w:rPr>
        <w:t xml:space="preserve">3, 10 ja 15)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raja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l</w:t>
      </w:r>
      <w:proofErr w:type="spellEnd"/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941691C" w14:textId="0229AB18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AUTASUSTAMINE:</w:t>
      </w:r>
    </w:p>
    <w:p w14:paraId="6332CE5D" w14:textId="79AAC180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divisjonide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esikolmikuid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esemeliste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auhindadega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26CE46AF" w14:textId="3B88A296" w:rsidR="003C0921" w:rsidRPr="00E00C2F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liikmelisi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divisjone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esikahte</w:t>
      </w:r>
      <w:proofErr w:type="spellEnd"/>
    </w:p>
    <w:p w14:paraId="28480751" w14:textId="25A72AB8" w:rsidR="00024850" w:rsidRPr="00E00C2F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Kõik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autasustamised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loosimised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toimuvad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3E358C3B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Täismaja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korral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loosime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välja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s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uure </w:t>
      </w:r>
      <w:proofErr w:type="spellStart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termospudeli</w:t>
      </w:r>
      <w:proofErr w:type="spellEnd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ja </w:t>
      </w:r>
      <w:proofErr w:type="gramStart"/>
      <w:r w:rsidR="00E00C2F">
        <w:rPr>
          <w:rFonts w:ascii="Times New Roman" w:hAnsi="Times New Roman" w:cs="Times New Roman"/>
          <w:sz w:val="36"/>
          <w:szCs w:val="36"/>
          <w:lang w:val="fi-FI"/>
        </w:rPr>
        <w:t>100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€</w:t>
      </w:r>
      <w:proofErr w:type="gramEnd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väärtuses</w:t>
      </w:r>
      <w:proofErr w:type="spellEnd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Sportlandi</w:t>
      </w:r>
      <w:proofErr w:type="spellEnd"/>
      <w:r w:rsidR="00C268EC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krediiti</w:t>
      </w:r>
      <w:proofErr w:type="spellEnd"/>
    </w:p>
    <w:p w14:paraId="2C6228C6" w14:textId="217F30D7" w:rsidR="009169C6" w:rsidRPr="00C17CE7" w:rsidRDefault="009E0CF4" w:rsidP="00C1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iganädalasel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Disctroyeri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poolt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pandud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CTP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erineval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rajal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32BEBE4" w14:textId="655EE1CF" w:rsidR="003B5E42" w:rsidRDefault="0037137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kohtade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esikolmikus</w:t>
      </w:r>
      <w:proofErr w:type="spellEnd"/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parem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võidab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kellel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vä</w:t>
      </w:r>
      <w:r w:rsidR="00C17CE7">
        <w:rPr>
          <w:rFonts w:ascii="Times New Roman" w:hAnsi="Times New Roman" w:cs="Times New Roman"/>
          <w:sz w:val="36"/>
          <w:szCs w:val="36"/>
        </w:rPr>
        <w:t>iksemad</w:t>
      </w:r>
      <w:proofErr w:type="spellEnd"/>
      <w:r w:rsidR="00C17C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bougeyd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juhul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need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võrdsed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siis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kellel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rohkem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birdiesid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need ka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võrdsed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siis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parem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kellel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esimene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parim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rada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tagant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poolt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18, 17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jne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>…</w:t>
      </w:r>
    </w:p>
    <w:p w14:paraId="0409AB2E" w14:textId="6AC38A8F" w:rsidR="00CE661F" w:rsidRDefault="00CE661F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Lisaauhind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‘’No-</w:t>
      </w:r>
      <w:proofErr w:type="spellStart"/>
      <w:r>
        <w:rPr>
          <w:rFonts w:ascii="Times New Roman" w:hAnsi="Times New Roman" w:cs="Times New Roman"/>
          <w:sz w:val="36"/>
          <w:szCs w:val="36"/>
        </w:rPr>
        <w:t>Bougey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Challenge’’</w:t>
      </w:r>
    </w:p>
    <w:p w14:paraId="31F737C9" w14:textId="26F1E643" w:rsidR="00231C7D" w:rsidRPr="00CE661F" w:rsidRDefault="00620690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 w:rsidRPr="00CE661F">
        <w:rPr>
          <w:rFonts w:ascii="Times New Roman" w:hAnsi="Times New Roman" w:cs="Times New Roman"/>
          <w:sz w:val="36"/>
          <w:szCs w:val="36"/>
        </w:rPr>
        <w:t>Bougey</w:t>
      </w:r>
      <w:proofErr w:type="spellEnd"/>
      <w:r w:rsidRPr="00CE661F">
        <w:rPr>
          <w:rFonts w:ascii="Times New Roman" w:hAnsi="Times New Roman" w:cs="Times New Roman"/>
          <w:sz w:val="36"/>
          <w:szCs w:val="36"/>
        </w:rPr>
        <w:t>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 w:rsidRPr="00CE661F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="00D339EB" w:rsidRP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17CE7" w:rsidRPr="00CE661F">
        <w:rPr>
          <w:rFonts w:ascii="Times New Roman" w:hAnsi="Times New Roman" w:cs="Times New Roman"/>
          <w:sz w:val="36"/>
          <w:szCs w:val="36"/>
        </w:rPr>
        <w:t>flippame</w:t>
      </w:r>
      <w:proofErr w:type="spellEnd"/>
      <w:r w:rsidR="00CE661F" w:rsidRP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 w:rsidRPr="00CE661F">
        <w:rPr>
          <w:rFonts w:ascii="Times New Roman" w:hAnsi="Times New Roman" w:cs="Times New Roman"/>
          <w:sz w:val="36"/>
          <w:szCs w:val="36"/>
        </w:rPr>
        <w:t>kõigi</w:t>
      </w:r>
      <w:proofErr w:type="spellEnd"/>
      <w:r w:rsidR="00CE661F" w:rsidRPr="00CE661F">
        <w:rPr>
          <w:rFonts w:ascii="Times New Roman" w:hAnsi="Times New Roman" w:cs="Times New Roman"/>
          <w:sz w:val="36"/>
          <w:szCs w:val="36"/>
        </w:rPr>
        <w:t xml:space="preserve"> ‘’No-</w:t>
      </w:r>
      <w:proofErr w:type="spellStart"/>
      <w:r w:rsidR="00CE661F" w:rsidRPr="00CE661F">
        <w:rPr>
          <w:rFonts w:ascii="Times New Roman" w:hAnsi="Times New Roman" w:cs="Times New Roman"/>
          <w:sz w:val="36"/>
          <w:szCs w:val="36"/>
        </w:rPr>
        <w:t>Bougey</w:t>
      </w:r>
      <w:proofErr w:type="spellEnd"/>
      <w:r w:rsidR="00CE661F" w:rsidRPr="00CE661F">
        <w:rPr>
          <w:rFonts w:ascii="Times New Roman" w:hAnsi="Times New Roman" w:cs="Times New Roman"/>
          <w:sz w:val="36"/>
          <w:szCs w:val="36"/>
        </w:rPr>
        <w:t xml:space="preserve">’’ </w:t>
      </w:r>
      <w:proofErr w:type="spellStart"/>
      <w:r w:rsidR="00CE661F" w:rsidRPr="00CE661F">
        <w:rPr>
          <w:rFonts w:ascii="Times New Roman" w:hAnsi="Times New Roman" w:cs="Times New Roman"/>
          <w:sz w:val="36"/>
          <w:szCs w:val="36"/>
        </w:rPr>
        <w:t>m</w:t>
      </w:r>
      <w:r w:rsidR="00CE661F">
        <w:rPr>
          <w:rFonts w:ascii="Times New Roman" w:hAnsi="Times New Roman" w:cs="Times New Roman"/>
          <w:sz w:val="36"/>
          <w:szCs w:val="36"/>
        </w:rPr>
        <w:t>änginud</w:t>
      </w:r>
      <w:proofErr w:type="spellEnd"/>
      <w:r w:rsidR="00C17CE7" w:rsidRP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läbi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flippamise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millega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selgitame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välja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ühe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661F">
        <w:rPr>
          <w:rFonts w:ascii="Times New Roman" w:hAnsi="Times New Roman" w:cs="Times New Roman"/>
          <w:sz w:val="36"/>
          <w:szCs w:val="36"/>
        </w:rPr>
        <w:t>võitja</w:t>
      </w:r>
      <w:proofErr w:type="spellEnd"/>
      <w:r w:rsidR="00CE661F">
        <w:rPr>
          <w:rFonts w:ascii="Times New Roman" w:hAnsi="Times New Roman" w:cs="Times New Roman"/>
          <w:sz w:val="36"/>
          <w:szCs w:val="36"/>
        </w:rPr>
        <w:t>.</w:t>
      </w: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MTÜ Keila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Tegija</w:t>
      </w:r>
      <w:proofErr w:type="spellEnd"/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</w:t>
      </w:r>
      <w:proofErr w:type="spellStart"/>
      <w:r w:rsidRPr="00E00C2F">
        <w:rPr>
          <w:rFonts w:ascii="Times New Roman" w:hAnsi="Times New Roman" w:cs="Times New Roman"/>
          <w:sz w:val="36"/>
          <w:szCs w:val="36"/>
          <w:lang w:val="fi-FI"/>
        </w:rPr>
        <w:t>Ojaperv</w:t>
      </w:r>
      <w:proofErr w:type="spellEnd"/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</w:t>
      </w:r>
      <w:proofErr w:type="spellStart"/>
      <w:r>
        <w:rPr>
          <w:rFonts w:ascii="Times New Roman" w:hAnsi="Times New Roman" w:cs="Times New Roman"/>
          <w:sz w:val="36"/>
          <w:szCs w:val="36"/>
        </w:rPr>
        <w:t>Sähka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5256941 – email: </w:t>
      </w:r>
      <w:hyperlink r:id="rId8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31C7D"/>
    <w:rsid w:val="00242BC9"/>
    <w:rsid w:val="002C3893"/>
    <w:rsid w:val="002F21DE"/>
    <w:rsid w:val="00371377"/>
    <w:rsid w:val="003B5E42"/>
    <w:rsid w:val="003C0921"/>
    <w:rsid w:val="0045117F"/>
    <w:rsid w:val="005F418E"/>
    <w:rsid w:val="00606CAA"/>
    <w:rsid w:val="00620690"/>
    <w:rsid w:val="006222CE"/>
    <w:rsid w:val="00660E09"/>
    <w:rsid w:val="00712731"/>
    <w:rsid w:val="00770F6D"/>
    <w:rsid w:val="008747E1"/>
    <w:rsid w:val="008B4E60"/>
    <w:rsid w:val="009169C6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E661F"/>
    <w:rsid w:val="00D339EB"/>
    <w:rsid w:val="00D67FF7"/>
    <w:rsid w:val="00E00C2F"/>
    <w:rsid w:val="00E30E61"/>
    <w:rsid w:val="00E43C98"/>
    <w:rsid w:val="00E45910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Marleen Sähka</cp:lastModifiedBy>
  <cp:revision>2</cp:revision>
  <dcterms:created xsi:type="dcterms:W3CDTF">2021-02-04T19:18:00Z</dcterms:created>
  <dcterms:modified xsi:type="dcterms:W3CDTF">2021-02-04T19:18:00Z</dcterms:modified>
</cp:coreProperties>
</file>